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B78B2" w14:textId="315795D0" w:rsidR="004A788E" w:rsidRDefault="00965832" w:rsidP="004A788E">
      <w:pPr>
        <w:rPr>
          <w:b/>
        </w:rPr>
      </w:pPr>
      <w:r>
        <w:rPr>
          <w:b/>
        </w:rPr>
        <w:t>Prioritization</w:t>
      </w:r>
    </w:p>
    <w:p w14:paraId="374957E0" w14:textId="27ABE54A" w:rsidR="00E36214" w:rsidRPr="008C3C96" w:rsidRDefault="00AF2840" w:rsidP="00AF2840">
      <w:pPr>
        <w:spacing w:after="0"/>
      </w:pPr>
      <w:r w:rsidRPr="008C3C96">
        <w:t xml:space="preserve">The Scrum </w:t>
      </w:r>
      <w:r w:rsidR="008C3C96">
        <w:t xml:space="preserve">[project] </w:t>
      </w:r>
      <w:r w:rsidRPr="008C3C96">
        <w:t>cycle begins with a Stakeholder Meeting, during which the Project Vision is created.</w:t>
      </w:r>
      <w:r w:rsidR="00E36214" w:rsidRPr="008C3C96">
        <w:rPr>
          <w:rStyle w:val="FootnoteReference"/>
        </w:rPr>
        <w:footnoteReference w:id="1"/>
      </w:r>
      <w:r w:rsidRPr="008C3C96">
        <w:t xml:space="preserve"> </w:t>
      </w:r>
      <w:r w:rsidR="004D4696" w:rsidRPr="008C3C96">
        <w:t xml:space="preserve"> </w:t>
      </w:r>
    </w:p>
    <w:p w14:paraId="536B01FC" w14:textId="77777777" w:rsidR="00E36214" w:rsidRPr="008C3C96" w:rsidRDefault="00E36214" w:rsidP="00AF2840">
      <w:pPr>
        <w:spacing w:after="0"/>
      </w:pPr>
    </w:p>
    <w:p w14:paraId="35AF5E73" w14:textId="73F6F555" w:rsidR="008C3C96" w:rsidRDefault="00E36214" w:rsidP="008C3C96">
      <w:pPr>
        <w:spacing w:after="0"/>
      </w:pPr>
      <w:r w:rsidRPr="008C3C96">
        <w:t>Many techniques can be used. The following are some examples: elevator pitch, vision board, or cereal box [see appendix]. The end goal is to understand the value to the customer</w:t>
      </w:r>
      <w:r w:rsidR="008C3C96" w:rsidRPr="008C3C96">
        <w:t>, what is in or out of scope,</w:t>
      </w:r>
      <w:r w:rsidRPr="008C3C96">
        <w:t xml:space="preserve"> and make priority and decisions based on that </w:t>
      </w:r>
      <w:r w:rsidR="008C3C96">
        <w:t>vision/</w:t>
      </w:r>
      <w:r w:rsidRPr="008C3C96">
        <w:t xml:space="preserve">value. </w:t>
      </w:r>
      <w:r w:rsidR="008C3C96">
        <w:t>The product owner is responsible for delivering ROI to the organization. This is realized through a prioritized backlog.</w:t>
      </w:r>
    </w:p>
    <w:p w14:paraId="25C3B427" w14:textId="77777777" w:rsidR="008C3C96" w:rsidRDefault="008C3C96" w:rsidP="008C3C96">
      <w:pPr>
        <w:spacing w:after="0"/>
      </w:pPr>
    </w:p>
    <w:p w14:paraId="1938134A" w14:textId="47950703" w:rsidR="00E36214" w:rsidRPr="008C3C96" w:rsidRDefault="008C3C96" w:rsidP="00AF2840">
      <w:pPr>
        <w:spacing w:after="0"/>
      </w:pPr>
      <w:r>
        <w:rPr>
          <w:noProof/>
        </w:rPr>
        <w:drawing>
          <wp:inline distT="0" distB="0" distL="0" distR="0" wp14:anchorId="74BA39AB" wp14:editId="61319E5C">
            <wp:extent cx="5869172" cy="2974717"/>
            <wp:effectExtent l="19050" t="19050" r="17780" b="165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1341" cy="2975816"/>
                    </a:xfrm>
                    <a:prstGeom prst="rect">
                      <a:avLst/>
                    </a:prstGeom>
                    <a:ln>
                      <a:solidFill>
                        <a:srgbClr val="4F81BD"/>
                      </a:solidFill>
                    </a:ln>
                  </pic:spPr>
                </pic:pic>
              </a:graphicData>
            </a:graphic>
          </wp:inline>
        </w:drawing>
      </w:r>
      <w:r w:rsidR="00C40119">
        <w:rPr>
          <w:rStyle w:val="FootnoteReference"/>
        </w:rPr>
        <w:footnoteReference w:id="2"/>
      </w:r>
    </w:p>
    <w:p w14:paraId="2BC2FCBD" w14:textId="77777777" w:rsidR="00E36214" w:rsidRPr="008C3C96" w:rsidRDefault="00E36214" w:rsidP="00AF2840">
      <w:pPr>
        <w:spacing w:after="0"/>
      </w:pPr>
    </w:p>
    <w:p w14:paraId="47E3B301" w14:textId="0837AD2D" w:rsidR="00E36214" w:rsidRPr="008C3C96" w:rsidRDefault="00AF2840" w:rsidP="00E36214">
      <w:pPr>
        <w:spacing w:after="0"/>
      </w:pPr>
      <w:r w:rsidRPr="008C3C96">
        <w:t>The Product Owner then develops a Prioritized Product Backlog which contains a prioritize</w:t>
      </w:r>
      <w:r w:rsidR="00FE4E75" w:rsidRPr="008C3C96">
        <w:t xml:space="preserve">d list of business and project </w:t>
      </w:r>
      <w:r w:rsidRPr="008C3C96">
        <w:t>requirements written in the for</w:t>
      </w:r>
      <w:r w:rsidR="004D4696" w:rsidRPr="008C3C96">
        <w:t xml:space="preserve">m of in the form of Epic(s), which are high level User Stories. </w:t>
      </w:r>
      <w:r w:rsidR="00E36214" w:rsidRPr="008C3C96">
        <w:rPr>
          <w:rStyle w:val="FootnoteReference"/>
        </w:rPr>
        <w:footnoteReference w:id="3"/>
      </w:r>
      <w:r w:rsidR="004D4696" w:rsidRPr="008C3C96">
        <w:t xml:space="preserve"> </w:t>
      </w:r>
    </w:p>
    <w:p w14:paraId="2F710365" w14:textId="77777777" w:rsidR="008C3C96" w:rsidRDefault="008C3C96" w:rsidP="00E36214">
      <w:pPr>
        <w:spacing w:after="0"/>
      </w:pPr>
    </w:p>
    <w:p w14:paraId="5B235C81" w14:textId="11E83A4B" w:rsidR="008C3C96" w:rsidRDefault="004D4696" w:rsidP="008C3C96">
      <w:pPr>
        <w:pStyle w:val="FootnoteText"/>
        <w:rPr>
          <w:sz w:val="22"/>
          <w:szCs w:val="22"/>
          <w:vertAlign w:val="superscript"/>
        </w:rPr>
      </w:pPr>
      <w:r w:rsidRPr="008C3C96">
        <w:rPr>
          <w:sz w:val="22"/>
          <w:szCs w:val="22"/>
        </w:rPr>
        <w:t xml:space="preserve">The Prioritized Product Backlog is based on three primary factors: value, risk or uncertainty, and dependencies. </w:t>
      </w:r>
      <w:r w:rsidR="008C3C96" w:rsidRPr="008C3C96">
        <w:rPr>
          <w:sz w:val="22"/>
          <w:szCs w:val="22"/>
        </w:rPr>
        <w:t>It is the Product Owner’s responsibility to ensure delivery of those products that provide the highest level of business value first. Even an extremely valuable product may not be part of the first release if there are other products of even higher value that are sufficient for a first release.</w:t>
      </w:r>
      <w:r w:rsidR="0001403D">
        <w:rPr>
          <w:rStyle w:val="FootnoteReference"/>
          <w:sz w:val="22"/>
          <w:szCs w:val="22"/>
        </w:rPr>
        <w:footnoteReference w:id="4"/>
      </w:r>
    </w:p>
    <w:p w14:paraId="3BF327B1" w14:textId="77777777" w:rsidR="008C3C96" w:rsidRDefault="008C3C96" w:rsidP="008C3C96">
      <w:pPr>
        <w:pStyle w:val="FootnoteText"/>
        <w:rPr>
          <w:sz w:val="22"/>
          <w:szCs w:val="22"/>
          <w:vertAlign w:val="superscript"/>
        </w:rPr>
      </w:pPr>
    </w:p>
    <w:p w14:paraId="7A46739C" w14:textId="2953B3B6" w:rsidR="008C3C96" w:rsidRDefault="008C3C96" w:rsidP="008C3C96">
      <w:pPr>
        <w:pStyle w:val="FootnoteText"/>
        <w:rPr>
          <w:sz w:val="22"/>
          <w:szCs w:val="22"/>
        </w:rPr>
      </w:pPr>
      <w:r>
        <w:rPr>
          <w:sz w:val="22"/>
          <w:szCs w:val="22"/>
          <w:vertAlign w:val="superscript"/>
        </w:rPr>
        <w:t xml:space="preserve"> </w:t>
      </w:r>
      <w:r>
        <w:rPr>
          <w:sz w:val="22"/>
          <w:szCs w:val="22"/>
        </w:rPr>
        <w:t xml:space="preserve"> Scrum work and deliverables should be prioritized by the right value:</w:t>
      </w:r>
    </w:p>
    <w:p w14:paraId="2D6F7E79" w14:textId="1E387814" w:rsidR="008C3C96" w:rsidRDefault="008C3C96" w:rsidP="008C3C96">
      <w:pPr>
        <w:pStyle w:val="FootnoteText"/>
        <w:numPr>
          <w:ilvl w:val="0"/>
          <w:numId w:val="18"/>
        </w:numPr>
        <w:rPr>
          <w:sz w:val="22"/>
          <w:szCs w:val="22"/>
        </w:rPr>
      </w:pPr>
      <w:r>
        <w:rPr>
          <w:sz w:val="22"/>
          <w:szCs w:val="22"/>
        </w:rPr>
        <w:t>As soon as possible</w:t>
      </w:r>
    </w:p>
    <w:p w14:paraId="7BC70C86" w14:textId="38849DB2" w:rsidR="008C3C96" w:rsidRDefault="008C3C96" w:rsidP="008C3C96">
      <w:pPr>
        <w:pStyle w:val="FootnoteText"/>
        <w:numPr>
          <w:ilvl w:val="0"/>
          <w:numId w:val="18"/>
        </w:numPr>
        <w:rPr>
          <w:sz w:val="22"/>
          <w:szCs w:val="22"/>
        </w:rPr>
      </w:pPr>
      <w:r>
        <w:rPr>
          <w:sz w:val="22"/>
          <w:szCs w:val="22"/>
        </w:rPr>
        <w:t>At the right cost</w:t>
      </w:r>
    </w:p>
    <w:p w14:paraId="7763536E" w14:textId="3EB63893" w:rsidR="008C3C96" w:rsidRDefault="008C3C96" w:rsidP="008C3C96">
      <w:pPr>
        <w:pStyle w:val="FootnoteText"/>
        <w:numPr>
          <w:ilvl w:val="0"/>
          <w:numId w:val="18"/>
        </w:numPr>
        <w:rPr>
          <w:sz w:val="22"/>
          <w:szCs w:val="22"/>
        </w:rPr>
      </w:pPr>
      <w:r>
        <w:rPr>
          <w:sz w:val="22"/>
          <w:szCs w:val="22"/>
        </w:rPr>
        <w:lastRenderedPageBreak/>
        <w:t>While managing risks</w:t>
      </w:r>
    </w:p>
    <w:p w14:paraId="52A27D85" w14:textId="2F3EA075" w:rsidR="008C3C96" w:rsidRDefault="008C3C96" w:rsidP="008C3C96">
      <w:pPr>
        <w:pStyle w:val="FootnoteText"/>
        <w:numPr>
          <w:ilvl w:val="0"/>
          <w:numId w:val="18"/>
        </w:numPr>
        <w:rPr>
          <w:sz w:val="22"/>
          <w:szCs w:val="22"/>
        </w:rPr>
      </w:pPr>
      <w:r>
        <w:rPr>
          <w:sz w:val="22"/>
          <w:szCs w:val="22"/>
        </w:rPr>
        <w:t>While balancing stakeholders</w:t>
      </w:r>
    </w:p>
    <w:p w14:paraId="6FA53066" w14:textId="4E422A11" w:rsidR="008C3C96" w:rsidRPr="008C3C96" w:rsidRDefault="008C3C96" w:rsidP="008C3C96">
      <w:pPr>
        <w:pStyle w:val="FootnoteText"/>
        <w:numPr>
          <w:ilvl w:val="0"/>
          <w:numId w:val="18"/>
        </w:numPr>
        <w:rPr>
          <w:sz w:val="22"/>
          <w:szCs w:val="22"/>
        </w:rPr>
      </w:pPr>
      <w:r>
        <w:rPr>
          <w:sz w:val="22"/>
          <w:szCs w:val="22"/>
        </w:rPr>
        <w:t xml:space="preserve">In </w:t>
      </w:r>
      <w:r w:rsidR="00675667">
        <w:rPr>
          <w:sz w:val="22"/>
          <w:szCs w:val="22"/>
        </w:rPr>
        <w:t>support</w:t>
      </w:r>
      <w:r>
        <w:rPr>
          <w:sz w:val="22"/>
          <w:szCs w:val="22"/>
        </w:rPr>
        <w:t xml:space="preserve"> to the larger organization</w:t>
      </w:r>
      <w:r w:rsidR="0001403D">
        <w:rPr>
          <w:sz w:val="22"/>
          <w:szCs w:val="22"/>
        </w:rPr>
        <w:t>.</w:t>
      </w:r>
    </w:p>
    <w:p w14:paraId="2BA3F006" w14:textId="3CB60F2D" w:rsidR="00E36214" w:rsidRPr="008C3C96" w:rsidRDefault="00E36214" w:rsidP="00E36214">
      <w:pPr>
        <w:spacing w:after="0"/>
      </w:pPr>
    </w:p>
    <w:p w14:paraId="477016A5" w14:textId="3023BAE4" w:rsidR="0001403D" w:rsidRDefault="00FE4E75" w:rsidP="004D4696">
      <w:pPr>
        <w:pStyle w:val="FootnoteText"/>
        <w:rPr>
          <w:sz w:val="22"/>
          <w:szCs w:val="22"/>
        </w:rPr>
      </w:pPr>
      <w:r w:rsidRPr="008C3C96">
        <w:rPr>
          <w:sz w:val="22"/>
          <w:szCs w:val="22"/>
        </w:rPr>
        <w:t xml:space="preserve">The Product Owner is one person, not a committee. </w:t>
      </w:r>
      <w:r w:rsidR="004D4696" w:rsidRPr="008C3C96">
        <w:rPr>
          <w:sz w:val="22"/>
          <w:szCs w:val="22"/>
        </w:rPr>
        <w:t xml:space="preserve"> </w:t>
      </w:r>
      <w:r w:rsidRPr="008C3C96">
        <w:rPr>
          <w:sz w:val="22"/>
          <w:szCs w:val="22"/>
        </w:rPr>
        <w:t>The Product Owner may represent the desires of a committee in the Product Backlog, but those wanting to change a Product Backlog item’s priority must</w:t>
      </w:r>
      <w:r w:rsidR="0001403D">
        <w:rPr>
          <w:sz w:val="22"/>
          <w:szCs w:val="22"/>
        </w:rPr>
        <w:t xml:space="preserve"> address the Product Owner. </w:t>
      </w:r>
      <w:r w:rsidR="0001403D">
        <w:rPr>
          <w:rStyle w:val="FootnoteReference"/>
          <w:sz w:val="22"/>
          <w:szCs w:val="22"/>
        </w:rPr>
        <w:footnoteReference w:id="5"/>
      </w:r>
    </w:p>
    <w:p w14:paraId="6D7E71B4" w14:textId="77777777" w:rsidR="0001403D" w:rsidRDefault="0001403D" w:rsidP="004D4696">
      <w:pPr>
        <w:pStyle w:val="FootnoteText"/>
        <w:rPr>
          <w:sz w:val="22"/>
          <w:szCs w:val="22"/>
        </w:rPr>
      </w:pPr>
    </w:p>
    <w:p w14:paraId="3EFB2102" w14:textId="4DAC4B55" w:rsidR="00FE4E75" w:rsidRPr="008C3C96" w:rsidRDefault="00FE4E75" w:rsidP="004D4696">
      <w:pPr>
        <w:pStyle w:val="FootnoteText"/>
        <w:rPr>
          <w:noProof/>
          <w:sz w:val="22"/>
          <w:szCs w:val="22"/>
        </w:rPr>
      </w:pPr>
      <w:r w:rsidRPr="008C3C96">
        <w:rPr>
          <w:sz w:val="22"/>
          <w:szCs w:val="22"/>
        </w:rPr>
        <w:t>For the Product Owner to succeed, the entire organization must respect his or her decisions. The Product Owner’s decisions are visible in the content and ordering of the Product Backlog.</w:t>
      </w:r>
      <w:r w:rsidR="004D4696" w:rsidRPr="008C3C96">
        <w:rPr>
          <w:sz w:val="22"/>
          <w:szCs w:val="22"/>
        </w:rPr>
        <w:t xml:space="preserve"> </w:t>
      </w:r>
      <w:r w:rsidRPr="008C3C96">
        <w:rPr>
          <w:sz w:val="22"/>
          <w:szCs w:val="22"/>
        </w:rPr>
        <w:t xml:space="preserve"> No one is allowed to tell the Development Team to work from a different set of requirements, and the Development Team isn’t allowed to act on what anyone else says.</w:t>
      </w:r>
      <w:r w:rsidR="0001403D">
        <w:rPr>
          <w:rStyle w:val="FootnoteReference"/>
          <w:sz w:val="22"/>
          <w:szCs w:val="22"/>
        </w:rPr>
        <w:footnoteReference w:id="6"/>
      </w:r>
    </w:p>
    <w:p w14:paraId="59C9AD76" w14:textId="77777777" w:rsidR="0001403D" w:rsidRDefault="0001403D" w:rsidP="00FE4E75">
      <w:pPr>
        <w:pStyle w:val="FootnoteText"/>
        <w:rPr>
          <w:noProof/>
          <w:sz w:val="22"/>
          <w:szCs w:val="22"/>
        </w:rPr>
      </w:pPr>
    </w:p>
    <w:p w14:paraId="48CD082C" w14:textId="2C7D6937" w:rsidR="0001403D" w:rsidRDefault="0001403D">
      <w:pPr>
        <w:rPr>
          <w:noProof/>
        </w:rPr>
      </w:pPr>
    </w:p>
    <w:p w14:paraId="227DDBAF" w14:textId="240401FD" w:rsidR="004D4696" w:rsidRPr="0001403D" w:rsidRDefault="008C3C96" w:rsidP="0001403D">
      <w:pPr>
        <w:pStyle w:val="FootnoteText"/>
        <w:jc w:val="center"/>
        <w:rPr>
          <w:b/>
          <w:noProof/>
          <w:sz w:val="22"/>
          <w:szCs w:val="22"/>
        </w:rPr>
      </w:pPr>
      <w:r w:rsidRPr="0001403D">
        <w:rPr>
          <w:b/>
          <w:noProof/>
          <w:sz w:val="22"/>
          <w:szCs w:val="22"/>
        </w:rPr>
        <w:t>Appendix: Project Visions Technique examples</w:t>
      </w:r>
    </w:p>
    <w:p w14:paraId="270B78B4" w14:textId="3FA1C443" w:rsidR="00492339" w:rsidRDefault="006F6579" w:rsidP="00FE4E75">
      <w:pPr>
        <w:pBdr>
          <w:bottom w:val="single" w:sz="12" w:space="1" w:color="auto"/>
        </w:pBdr>
        <w:spacing w:after="0"/>
        <w:rPr>
          <w:sz w:val="20"/>
          <w:szCs w:val="20"/>
        </w:rPr>
      </w:pPr>
      <w:r>
        <w:rPr>
          <w:sz w:val="20"/>
          <w:szCs w:val="20"/>
        </w:rPr>
        <w:t xml:space="preserve">         </w:t>
      </w:r>
      <w:r w:rsidR="004D4696">
        <w:rPr>
          <w:sz w:val="20"/>
          <w:szCs w:val="20"/>
        </w:rPr>
        <w:t xml:space="preserve">      </w:t>
      </w:r>
    </w:p>
    <w:p w14:paraId="1CE2CFB5" w14:textId="350C541F" w:rsidR="00E36214" w:rsidRPr="0001403D" w:rsidRDefault="00E36214" w:rsidP="00FE4E75">
      <w:pPr>
        <w:pBdr>
          <w:bottom w:val="single" w:sz="12" w:space="1" w:color="auto"/>
        </w:pBdr>
        <w:spacing w:after="0"/>
        <w:rPr>
          <w:sz w:val="20"/>
          <w:szCs w:val="20"/>
        </w:rPr>
      </w:pPr>
    </w:p>
    <w:p w14:paraId="00BB9F81" w14:textId="77777777" w:rsidR="0001403D" w:rsidRPr="0001403D" w:rsidRDefault="0001403D" w:rsidP="0001403D">
      <w:pPr>
        <w:spacing w:after="0"/>
        <w:rPr>
          <w:sz w:val="20"/>
          <w:szCs w:val="20"/>
        </w:rPr>
      </w:pPr>
    </w:p>
    <w:p w14:paraId="38E2B696" w14:textId="77777777" w:rsidR="0001403D" w:rsidRDefault="0001403D" w:rsidP="0001403D">
      <w:pPr>
        <w:spacing w:after="0"/>
        <w:rPr>
          <w:sz w:val="20"/>
          <w:szCs w:val="20"/>
        </w:rPr>
      </w:pPr>
    </w:p>
    <w:p w14:paraId="1B434234" w14:textId="1084474D" w:rsidR="00E36214" w:rsidRDefault="008C3C96" w:rsidP="0001403D">
      <w:pPr>
        <w:spacing w:after="0"/>
        <w:rPr>
          <w:sz w:val="20"/>
          <w:szCs w:val="20"/>
        </w:rPr>
      </w:pPr>
      <w:r>
        <w:rPr>
          <w:noProof/>
        </w:rPr>
        <w:drawing>
          <wp:inline distT="0" distB="0" distL="0" distR="0" wp14:anchorId="3DB009DF" wp14:editId="5E4175AB">
            <wp:extent cx="5943600" cy="3048000"/>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48000"/>
                    </a:xfrm>
                    <a:prstGeom prst="rect">
                      <a:avLst/>
                    </a:prstGeom>
                    <a:ln>
                      <a:solidFill>
                        <a:srgbClr val="4F81BD"/>
                      </a:solidFill>
                    </a:ln>
                  </pic:spPr>
                </pic:pic>
              </a:graphicData>
            </a:graphic>
          </wp:inline>
        </w:drawing>
      </w:r>
    </w:p>
    <w:p w14:paraId="4C50F46B" w14:textId="77777777" w:rsidR="00E36214" w:rsidRDefault="00E36214" w:rsidP="00E36214">
      <w:pPr>
        <w:spacing w:after="0"/>
        <w:rPr>
          <w:sz w:val="20"/>
          <w:szCs w:val="20"/>
        </w:rPr>
      </w:pPr>
      <w:r>
        <w:rPr>
          <w:noProof/>
        </w:rPr>
        <w:lastRenderedPageBreak/>
        <w:drawing>
          <wp:inline distT="0" distB="0" distL="0" distR="0" wp14:anchorId="5A092B52" wp14:editId="2CCFC614">
            <wp:extent cx="5943600" cy="2811145"/>
            <wp:effectExtent l="19050" t="19050" r="19050" b="273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11145"/>
                    </a:xfrm>
                    <a:prstGeom prst="rect">
                      <a:avLst/>
                    </a:prstGeom>
                    <a:ln>
                      <a:solidFill>
                        <a:srgbClr val="4F81BD"/>
                      </a:solidFill>
                    </a:ln>
                  </pic:spPr>
                </pic:pic>
              </a:graphicData>
            </a:graphic>
          </wp:inline>
        </w:drawing>
      </w:r>
    </w:p>
    <w:p w14:paraId="58BD9326" w14:textId="77777777" w:rsidR="00E36214" w:rsidRDefault="00E36214" w:rsidP="00E36214">
      <w:pPr>
        <w:spacing w:after="0"/>
        <w:rPr>
          <w:sz w:val="20"/>
          <w:szCs w:val="20"/>
        </w:rPr>
      </w:pPr>
    </w:p>
    <w:p w14:paraId="7BC2F051" w14:textId="77777777" w:rsidR="00E36214" w:rsidRDefault="00E36214" w:rsidP="00E36214">
      <w:pPr>
        <w:spacing w:after="0"/>
        <w:rPr>
          <w:sz w:val="20"/>
          <w:szCs w:val="20"/>
        </w:rPr>
      </w:pPr>
      <w:r>
        <w:rPr>
          <w:noProof/>
        </w:rPr>
        <w:drawing>
          <wp:inline distT="0" distB="0" distL="0" distR="0" wp14:anchorId="39EEA636" wp14:editId="136B4142">
            <wp:extent cx="5943600" cy="3000375"/>
            <wp:effectExtent l="19050" t="19050" r="19050"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000375"/>
                    </a:xfrm>
                    <a:prstGeom prst="rect">
                      <a:avLst/>
                    </a:prstGeom>
                    <a:ln>
                      <a:solidFill>
                        <a:srgbClr val="4F81BD"/>
                      </a:solidFill>
                    </a:ln>
                  </pic:spPr>
                </pic:pic>
              </a:graphicData>
            </a:graphic>
          </wp:inline>
        </w:drawing>
      </w:r>
    </w:p>
    <w:p w14:paraId="008A59A0" w14:textId="77777777" w:rsidR="00E36214" w:rsidRDefault="00E36214" w:rsidP="00E36214">
      <w:pPr>
        <w:spacing w:after="0"/>
        <w:rPr>
          <w:sz w:val="20"/>
          <w:szCs w:val="20"/>
        </w:rPr>
      </w:pPr>
    </w:p>
    <w:p w14:paraId="79BC1EB0" w14:textId="40694163" w:rsidR="00C40119" w:rsidRPr="00C40119" w:rsidRDefault="00C40119" w:rsidP="00E36214">
      <w:pPr>
        <w:spacing w:after="0"/>
        <w:rPr>
          <w:b/>
          <w:sz w:val="20"/>
          <w:szCs w:val="20"/>
        </w:rPr>
      </w:pPr>
      <w:r w:rsidRPr="00C40119">
        <w:rPr>
          <w:b/>
          <w:sz w:val="20"/>
          <w:szCs w:val="20"/>
        </w:rPr>
        <w:t>Self-Assessment</w:t>
      </w:r>
    </w:p>
    <w:p w14:paraId="2C547DC2" w14:textId="77777777" w:rsidR="00C40119" w:rsidRDefault="00C40119" w:rsidP="00E36214">
      <w:pPr>
        <w:spacing w:after="0"/>
        <w:rPr>
          <w:sz w:val="20"/>
          <w:szCs w:val="20"/>
        </w:rPr>
      </w:pPr>
    </w:p>
    <w:p w14:paraId="40F24B63" w14:textId="07C73D19" w:rsidR="00C40119" w:rsidRDefault="00C40119" w:rsidP="00C40119">
      <w:pPr>
        <w:pStyle w:val="ListParagraph"/>
        <w:numPr>
          <w:ilvl w:val="0"/>
          <w:numId w:val="20"/>
        </w:numPr>
        <w:spacing w:after="0"/>
        <w:rPr>
          <w:sz w:val="20"/>
          <w:szCs w:val="20"/>
        </w:rPr>
      </w:pPr>
      <w:r>
        <w:rPr>
          <w:sz w:val="20"/>
          <w:szCs w:val="20"/>
        </w:rPr>
        <w:t>Describe at least three criterion to consider for ordering the backlog.</w:t>
      </w:r>
      <w:r>
        <w:rPr>
          <w:rStyle w:val="FootnoteReference"/>
          <w:sz w:val="20"/>
          <w:szCs w:val="20"/>
        </w:rPr>
        <w:footnoteReference w:id="7"/>
      </w:r>
    </w:p>
    <w:p w14:paraId="0831862A" w14:textId="5026E90C" w:rsidR="00C40119" w:rsidRPr="00C40119" w:rsidRDefault="00C40119" w:rsidP="00C40119">
      <w:pPr>
        <w:pStyle w:val="ListParagraph"/>
        <w:numPr>
          <w:ilvl w:val="0"/>
          <w:numId w:val="20"/>
        </w:numPr>
        <w:spacing w:after="0"/>
        <w:rPr>
          <w:sz w:val="20"/>
          <w:szCs w:val="20"/>
        </w:rPr>
      </w:pPr>
      <w:r>
        <w:rPr>
          <w:sz w:val="20"/>
          <w:szCs w:val="20"/>
        </w:rPr>
        <w:t>Describe at least three techniques to order the backlog.</w:t>
      </w:r>
      <w:r>
        <w:rPr>
          <w:rStyle w:val="FootnoteReference"/>
          <w:sz w:val="20"/>
          <w:szCs w:val="20"/>
        </w:rPr>
        <w:footnoteReference w:id="8"/>
      </w:r>
    </w:p>
    <w:p w14:paraId="2A42DBC6" w14:textId="77777777" w:rsidR="00C40119" w:rsidRDefault="00C40119" w:rsidP="00E36214">
      <w:pPr>
        <w:spacing w:after="0"/>
        <w:rPr>
          <w:sz w:val="20"/>
          <w:szCs w:val="20"/>
        </w:rPr>
      </w:pPr>
    </w:p>
    <w:p w14:paraId="61F6075B" w14:textId="77777777" w:rsidR="00C40119" w:rsidRDefault="00C40119" w:rsidP="00E36214">
      <w:pPr>
        <w:spacing w:after="0"/>
        <w:rPr>
          <w:sz w:val="20"/>
          <w:szCs w:val="20"/>
        </w:rPr>
      </w:pPr>
    </w:p>
    <w:p w14:paraId="36851263" w14:textId="77777777" w:rsidR="00C40119" w:rsidRDefault="00C40119" w:rsidP="00E36214">
      <w:pPr>
        <w:spacing w:after="0"/>
        <w:rPr>
          <w:sz w:val="20"/>
          <w:szCs w:val="20"/>
        </w:rPr>
      </w:pPr>
    </w:p>
    <w:sectPr w:rsidR="00C4011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B18A4" w14:textId="77777777" w:rsidR="009B6608" w:rsidRDefault="009B6608" w:rsidP="00D32ADA">
      <w:pPr>
        <w:spacing w:after="0" w:line="240" w:lineRule="auto"/>
      </w:pPr>
      <w:r>
        <w:separator/>
      </w:r>
    </w:p>
  </w:endnote>
  <w:endnote w:type="continuationSeparator" w:id="0">
    <w:p w14:paraId="0356698D" w14:textId="77777777" w:rsidR="009B6608" w:rsidRDefault="009B6608"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AA2A4" w14:textId="017246B4" w:rsidR="00FE4E75" w:rsidRDefault="00C40119" w:rsidP="00FE4E75">
    <w:pPr>
      <w:pStyle w:val="FootnoteText"/>
    </w:pPr>
    <w:r>
      <w:rPr>
        <w:noProof/>
      </w:rPr>
      <w:drawing>
        <wp:anchor distT="0" distB="0" distL="114300" distR="114300" simplePos="0" relativeHeight="251658240" behindDoc="0" locked="0" layoutInCell="1" allowOverlap="1" wp14:anchorId="07AAE96D" wp14:editId="0361DA98">
          <wp:simplePos x="0" y="0"/>
          <wp:positionH relativeFrom="margin">
            <wp:align>right</wp:align>
          </wp:positionH>
          <wp:positionV relativeFrom="paragraph">
            <wp:posOffset>-403845</wp:posOffset>
          </wp:positionV>
          <wp:extent cx="1275907" cy="9760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275907" cy="976069"/>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C40119">
      <w:rPr>
        <w:i/>
      </w:rPr>
      <w:t>Scrumality</w:t>
    </w:r>
    <w:r>
      <w:t>, 2017</w:t>
    </w:r>
    <w:r>
      <w:tab/>
    </w:r>
    <w:r>
      <w:tab/>
    </w:r>
  </w:p>
  <w:p w14:paraId="547F7167" w14:textId="77777777" w:rsidR="00FE4E75" w:rsidRDefault="00FE4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98CB7" w14:textId="77777777" w:rsidR="009B6608" w:rsidRDefault="009B6608" w:rsidP="00D32ADA">
      <w:pPr>
        <w:spacing w:after="0" w:line="240" w:lineRule="auto"/>
      </w:pPr>
      <w:r>
        <w:separator/>
      </w:r>
    </w:p>
  </w:footnote>
  <w:footnote w:type="continuationSeparator" w:id="0">
    <w:p w14:paraId="31373314" w14:textId="77777777" w:rsidR="009B6608" w:rsidRDefault="009B6608" w:rsidP="00D32ADA">
      <w:pPr>
        <w:spacing w:after="0" w:line="240" w:lineRule="auto"/>
      </w:pPr>
      <w:r>
        <w:continuationSeparator/>
      </w:r>
    </w:p>
  </w:footnote>
  <w:footnote w:id="1">
    <w:p w14:paraId="7A9E9777" w14:textId="672A0E14" w:rsidR="00E36214" w:rsidRPr="00E36214" w:rsidRDefault="00E36214" w:rsidP="00E36214">
      <w:pPr>
        <w:spacing w:after="0"/>
        <w:rPr>
          <w:sz w:val="20"/>
          <w:szCs w:val="20"/>
        </w:rPr>
      </w:pPr>
      <w:r>
        <w:rPr>
          <w:rStyle w:val="FootnoteReference"/>
        </w:rPr>
        <w:footnoteRef/>
      </w:r>
      <w:r>
        <w:t xml:space="preserve"> </w:t>
      </w:r>
      <w:r w:rsidRPr="006F6579">
        <w:rPr>
          <w:sz w:val="20"/>
          <w:szCs w:val="20"/>
        </w:rPr>
        <w:t xml:space="preserve">Scrum Book of Knowledge, </w:t>
      </w:r>
      <w:hyperlink r:id="rId1" w:history="1">
        <w:r w:rsidRPr="006F6579">
          <w:rPr>
            <w:sz w:val="20"/>
            <w:szCs w:val="20"/>
          </w:rPr>
          <w:t>www.scrumstudy.com</w:t>
        </w:r>
      </w:hyperlink>
    </w:p>
  </w:footnote>
  <w:footnote w:id="2">
    <w:p w14:paraId="3B3AE4E4" w14:textId="02C75BBB" w:rsidR="00C40119" w:rsidRDefault="00C40119">
      <w:pPr>
        <w:pStyle w:val="FootnoteText"/>
      </w:pPr>
      <w:r>
        <w:rPr>
          <w:rStyle w:val="FootnoteReference"/>
        </w:rPr>
        <w:footnoteRef/>
      </w:r>
      <w:r>
        <w:t xml:space="preserve"> Agilexicon, </w:t>
      </w:r>
      <w:hyperlink r:id="rId2" w:history="1">
        <w:r w:rsidRPr="00C6000D">
          <w:rPr>
            <w:rStyle w:val="Hyperlink"/>
          </w:rPr>
          <w:t>http://www.innolution.com/resources/visual-agilexicon-attribution</w:t>
        </w:r>
      </w:hyperlink>
      <w:r>
        <w:t xml:space="preserve"> </w:t>
      </w:r>
      <w:bookmarkStart w:id="0" w:name="_GoBack"/>
      <w:bookmarkEnd w:id="0"/>
    </w:p>
  </w:footnote>
  <w:footnote w:id="3">
    <w:p w14:paraId="5AFB3E9C" w14:textId="65DC78D1" w:rsidR="00E36214" w:rsidRDefault="00E36214">
      <w:pPr>
        <w:pStyle w:val="FootnoteText"/>
      </w:pPr>
      <w:r>
        <w:rPr>
          <w:rStyle w:val="FootnoteReference"/>
        </w:rPr>
        <w:footnoteRef/>
      </w:r>
      <w:r>
        <w:t xml:space="preserve"> SBOK</w:t>
      </w:r>
    </w:p>
  </w:footnote>
  <w:footnote w:id="4">
    <w:p w14:paraId="1510F756" w14:textId="7ECE3264" w:rsidR="0001403D" w:rsidRDefault="0001403D">
      <w:pPr>
        <w:pStyle w:val="FootnoteText"/>
      </w:pPr>
      <w:r>
        <w:rPr>
          <w:rStyle w:val="FootnoteReference"/>
        </w:rPr>
        <w:footnoteRef/>
      </w:r>
      <w:r>
        <w:t xml:space="preserve"> SBOK</w:t>
      </w:r>
    </w:p>
  </w:footnote>
  <w:footnote w:id="5">
    <w:p w14:paraId="65C589A1" w14:textId="25D141A9" w:rsidR="0001403D" w:rsidRDefault="0001403D">
      <w:pPr>
        <w:pStyle w:val="FootnoteText"/>
      </w:pPr>
      <w:r>
        <w:rPr>
          <w:rStyle w:val="FootnoteReference"/>
        </w:rPr>
        <w:footnoteRef/>
      </w:r>
      <w:r>
        <w:t xml:space="preserve"> SBOK</w:t>
      </w:r>
    </w:p>
  </w:footnote>
  <w:footnote w:id="6">
    <w:p w14:paraId="65D2E7D9" w14:textId="6F0EF943" w:rsidR="0001403D" w:rsidRDefault="0001403D">
      <w:pPr>
        <w:pStyle w:val="FootnoteText"/>
      </w:pPr>
      <w:r>
        <w:rPr>
          <w:rStyle w:val="FootnoteReference"/>
        </w:rPr>
        <w:footnoteRef/>
      </w:r>
      <w:r>
        <w:t xml:space="preserve"> SBOK</w:t>
      </w:r>
    </w:p>
  </w:footnote>
  <w:footnote w:id="7">
    <w:p w14:paraId="3F6AF444" w14:textId="0D513E01" w:rsidR="00C40119" w:rsidRDefault="00C40119">
      <w:pPr>
        <w:pStyle w:val="FootnoteText"/>
      </w:pPr>
      <w:r>
        <w:rPr>
          <w:rStyle w:val="FootnoteReference"/>
        </w:rPr>
        <w:footnoteRef/>
      </w:r>
      <w:r>
        <w:t xml:space="preserve"> CSPO Learning Objectives 2017, </w:t>
      </w:r>
      <w:hyperlink r:id="rId3" w:history="1">
        <w:r w:rsidRPr="00C6000D">
          <w:rPr>
            <w:rStyle w:val="Hyperlink"/>
          </w:rPr>
          <w:t>www.scrumalliance.org</w:t>
        </w:r>
      </w:hyperlink>
    </w:p>
  </w:footnote>
  <w:footnote w:id="8">
    <w:p w14:paraId="7FC7425A" w14:textId="349D3043" w:rsidR="00C40119" w:rsidRDefault="00C40119">
      <w:pPr>
        <w:pStyle w:val="FootnoteText"/>
      </w:pPr>
      <w:r>
        <w:rPr>
          <w:rStyle w:val="FootnoteReference"/>
        </w:rPr>
        <w:footnoteRef/>
      </w:r>
      <w:r>
        <w:t xml:space="preserve"> CSPO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1842196721"/>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270B78CF" w14:textId="11407495" w:rsidR="00874A85" w:rsidRDefault="00FE4E7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Pr>
            <w:rFonts w:ascii="Calibri" w:eastAsia="Calibri" w:hAnsi="Calibri" w:cs="Times New Roman"/>
            <w:b/>
          </w:rPr>
          <w:t>Prioritization</w:t>
        </w:r>
      </w:p>
    </w:sdtContent>
  </w:sdt>
  <w:p w14:paraId="270B78D0" w14:textId="77777777" w:rsidR="00874A85" w:rsidRDefault="00874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3629"/>
    <w:multiLevelType w:val="hybridMultilevel"/>
    <w:tmpl w:val="E69E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9722CF"/>
    <w:multiLevelType w:val="hybridMultilevel"/>
    <w:tmpl w:val="AF365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D53C9"/>
    <w:multiLevelType w:val="hybridMultilevel"/>
    <w:tmpl w:val="26B4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95280"/>
    <w:multiLevelType w:val="hybridMultilevel"/>
    <w:tmpl w:val="7938E204"/>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E36FE"/>
    <w:multiLevelType w:val="hybridMultilevel"/>
    <w:tmpl w:val="BF0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2424F"/>
    <w:multiLevelType w:val="hybridMultilevel"/>
    <w:tmpl w:val="28D8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5B5717"/>
    <w:multiLevelType w:val="hybridMultilevel"/>
    <w:tmpl w:val="2A0ECB2E"/>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19"/>
  </w:num>
  <w:num w:numId="5">
    <w:abstractNumId w:val="4"/>
  </w:num>
  <w:num w:numId="6">
    <w:abstractNumId w:val="10"/>
  </w:num>
  <w:num w:numId="7">
    <w:abstractNumId w:val="6"/>
  </w:num>
  <w:num w:numId="8">
    <w:abstractNumId w:val="13"/>
  </w:num>
  <w:num w:numId="9">
    <w:abstractNumId w:val="14"/>
  </w:num>
  <w:num w:numId="10">
    <w:abstractNumId w:val="1"/>
  </w:num>
  <w:num w:numId="11">
    <w:abstractNumId w:val="17"/>
  </w:num>
  <w:num w:numId="12">
    <w:abstractNumId w:val="2"/>
  </w:num>
  <w:num w:numId="13">
    <w:abstractNumId w:val="9"/>
  </w:num>
  <w:num w:numId="14">
    <w:abstractNumId w:val="3"/>
  </w:num>
  <w:num w:numId="15">
    <w:abstractNumId w:val="15"/>
  </w:num>
  <w:num w:numId="16">
    <w:abstractNumId w:val="18"/>
  </w:num>
  <w:num w:numId="17">
    <w:abstractNumId w:val="8"/>
  </w:num>
  <w:num w:numId="18">
    <w:abstractNumId w:val="0"/>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1403D"/>
    <w:rsid w:val="00023C0C"/>
    <w:rsid w:val="00064940"/>
    <w:rsid w:val="001E6E1B"/>
    <w:rsid w:val="002651C8"/>
    <w:rsid w:val="002909E3"/>
    <w:rsid w:val="003528F8"/>
    <w:rsid w:val="00442E62"/>
    <w:rsid w:val="00492339"/>
    <w:rsid w:val="00496BDF"/>
    <w:rsid w:val="004A788E"/>
    <w:rsid w:val="004D4696"/>
    <w:rsid w:val="006407C4"/>
    <w:rsid w:val="00651E50"/>
    <w:rsid w:val="00675667"/>
    <w:rsid w:val="006E3C7D"/>
    <w:rsid w:val="006F6579"/>
    <w:rsid w:val="007F4DC9"/>
    <w:rsid w:val="00874A85"/>
    <w:rsid w:val="008C3C96"/>
    <w:rsid w:val="008F3B46"/>
    <w:rsid w:val="00964E26"/>
    <w:rsid w:val="00965832"/>
    <w:rsid w:val="009B6608"/>
    <w:rsid w:val="00A25B78"/>
    <w:rsid w:val="00A97E73"/>
    <w:rsid w:val="00AA62F9"/>
    <w:rsid w:val="00AE0B0D"/>
    <w:rsid w:val="00AF2840"/>
    <w:rsid w:val="00B43516"/>
    <w:rsid w:val="00BC117B"/>
    <w:rsid w:val="00C40119"/>
    <w:rsid w:val="00C4253D"/>
    <w:rsid w:val="00CA14EE"/>
    <w:rsid w:val="00CB1431"/>
    <w:rsid w:val="00D32ADA"/>
    <w:rsid w:val="00D46A63"/>
    <w:rsid w:val="00DF2C5B"/>
    <w:rsid w:val="00E02E31"/>
    <w:rsid w:val="00E36214"/>
    <w:rsid w:val="00E92979"/>
    <w:rsid w:val="00FC767A"/>
    <w:rsid w:val="00FE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B78B2"/>
  <w15:docId w15:val="{1C559AFF-E764-4619-A0E6-A93A61C1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www.innolution.com/resources/visual-agilexicon-attribution" TargetMode="External"/><Relationship Id="rId1" Type="http://schemas.openxmlformats.org/officeDocument/2006/relationships/hyperlink" Target="http://www.scrumstud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4D4FAA"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4D4FAA"/>
    <w:rsid w:val="00527A93"/>
    <w:rsid w:val="007A477C"/>
    <w:rsid w:val="008956DD"/>
    <w:rsid w:val="008D111A"/>
    <w:rsid w:val="00C8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2164-8A0D-43DA-85F5-9843C0DE00FB}">
  <ds:schemaRefs>
    <ds:schemaRef ds:uri="http://schemas.microsoft.com/sharepoint/v3/contenttype/forms"/>
  </ds:schemaRefs>
</ds:datastoreItem>
</file>

<file path=customXml/itemProps2.xml><?xml version="1.0" encoding="utf-8"?>
<ds:datastoreItem xmlns:ds="http://schemas.openxmlformats.org/officeDocument/2006/customXml" ds:itemID="{C99222EB-1C49-435B-8CC1-2B7F3CA93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838635-1BB6-4755-B1BB-BC275987C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52F328-AB50-4479-9CF2-C4688F08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KNOWLEDGE FACTOR: Prioritization</vt:lpstr>
    </vt:vector>
  </TitlesOfParts>
  <Company>Intel Corporation</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Prioritization</dc:title>
  <dc:creator>Ward, Suzanne</dc:creator>
  <cp:lastModifiedBy>Ward, Suzanne</cp:lastModifiedBy>
  <cp:revision>2</cp:revision>
  <dcterms:created xsi:type="dcterms:W3CDTF">2017-08-07T21:36:00Z</dcterms:created>
  <dcterms:modified xsi:type="dcterms:W3CDTF">2017-08-07T21:36:00Z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UniqueId">
    <vt:lpwstr>2036672</vt:lpwstr>
  </property>
  <property fmtid="{D5CDD505-2E9C-101B-9397-08002B2CF9AE}" pid="4" name="Offisync_UpdateToken">
    <vt:lpwstr>1</vt:lpwstr>
  </property>
  <property fmtid="{D5CDD505-2E9C-101B-9397-08002B2CF9AE}" pid="5" name="Jive_VersionGuid">
    <vt:lpwstr>a427e973-d1bb-49aa-af9c-ccddaffc04a4</vt:lpwstr>
  </property>
  <property fmtid="{D5CDD505-2E9C-101B-9397-08002B2CF9AE}" pid="6" name="Jive_LatestUserAccountName">
    <vt:lpwstr>smward</vt:lpwstr>
  </property>
  <property fmtid="{D5CDD505-2E9C-101B-9397-08002B2CF9AE}" pid="7" name="Offisync_ProviderInitializationData">
    <vt:lpwstr>https://soco.intel.com</vt:lpwstr>
  </property>
  <property fmtid="{D5CDD505-2E9C-101B-9397-08002B2CF9AE}" pid="8" name="Offisync_ServerID">
    <vt:lpwstr>d001a694-7c66-4352-b53b-895ffdce369f</vt:lpwstr>
  </property>
  <property fmtid="{D5CDD505-2E9C-101B-9397-08002B2CF9AE}" pid="9" name="Jive_ModifiedButNotPublished">
    <vt:lpwstr>True</vt:lpwstr>
  </property>
</Properties>
</file>